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46FA" w14:textId="234504F3" w:rsidR="00530E87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37920B38" w14:textId="24FAB168" w:rsidR="00902868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4074A9AA" w14:textId="569DB227" w:rsidR="00902868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8625F" w14:textId="49F818D2" w:rsidR="00902868" w:rsidRPr="00902868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2868">
        <w:rPr>
          <w:rFonts w:ascii="Times New Roman" w:hAnsi="Times New Roman" w:cs="Times New Roman"/>
          <w:iCs/>
          <w:sz w:val="24"/>
          <w:szCs w:val="24"/>
        </w:rPr>
        <w:t xml:space="preserve">1304.40 b 1-2  </w:t>
      </w:r>
    </w:p>
    <w:p w14:paraId="40430E0C" w14:textId="677ECC28" w:rsidR="00902868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B06A8" w14:textId="430A7CA5" w:rsidR="00902868" w:rsidRDefault="00902868" w:rsidP="0090286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68">
        <w:rPr>
          <w:rFonts w:ascii="Times New Roman" w:hAnsi="Times New Roman" w:cs="Times New Roman"/>
          <w:b/>
          <w:bCs/>
          <w:sz w:val="24"/>
          <w:szCs w:val="24"/>
        </w:rPr>
        <w:t>COMMUNITY RESOURCES – REFERRALS FOR APPROPRIATE COUNSELING AND OTHER SERVICES</w:t>
      </w:r>
    </w:p>
    <w:p w14:paraId="0BC0AF0E" w14:textId="7A0851FF" w:rsidR="00902868" w:rsidRDefault="00902868" w:rsidP="002014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0F3F0" w14:textId="77777777" w:rsidR="00902868" w:rsidRDefault="00902868" w:rsidP="0090286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02868">
        <w:rPr>
          <w:rFonts w:ascii="Times New Roman" w:eastAsia="Calibri" w:hAnsi="Times New Roman" w:cs="Times New Roman"/>
          <w:b/>
          <w:bCs/>
          <w:sz w:val="24"/>
          <w:szCs w:val="24"/>
        </w:rPr>
        <w:t>POLICY:</w:t>
      </w:r>
      <w:r w:rsidRPr="0090286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AE445D0" w14:textId="0ADF1839" w:rsidR="00902868" w:rsidRPr="00902868" w:rsidRDefault="00902868" w:rsidP="009028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t>The program refers families with special needs or concerns to appropriate agencies so that the child/children and families can have the advantage of the available local resources.</w:t>
      </w:r>
    </w:p>
    <w:p w14:paraId="7256FA87" w14:textId="3E8AFEA0" w:rsidR="00902868" w:rsidRPr="00201465" w:rsidRDefault="00902868" w:rsidP="00902868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25B9B351" w14:textId="6B51D188" w:rsidR="001C5CA8" w:rsidRDefault="00902868" w:rsidP="001C5CA8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PROCEDURE: </w:t>
      </w:r>
    </w:p>
    <w:p w14:paraId="66B86BC7" w14:textId="6B51D188" w:rsidR="00902868" w:rsidRPr="001C5CA8" w:rsidRDefault="00201465" w:rsidP="00902868">
      <w:pPr>
        <w:pStyle w:val="ListParagraph"/>
        <w:keepNext/>
        <w:numPr>
          <w:ilvl w:val="0"/>
          <w:numId w:val="6"/>
        </w:numPr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CA8">
        <w:rPr>
          <w:rFonts w:ascii="Times New Roman" w:eastAsia="Calibri" w:hAnsi="Times New Roman" w:cs="Times New Roman"/>
          <w:b/>
          <w:sz w:val="24"/>
          <w:szCs w:val="24"/>
        </w:rPr>
        <w:t>Collaboration</w:t>
      </w:r>
      <w:r w:rsidR="00902868" w:rsidRPr="001C5CA8">
        <w:rPr>
          <w:rFonts w:ascii="Times New Roman" w:eastAsia="Calibri" w:hAnsi="Times New Roman" w:cs="Times New Roman"/>
          <w:b/>
          <w:sz w:val="24"/>
          <w:szCs w:val="24"/>
        </w:rPr>
        <w:t xml:space="preserve"> with Parents</w:t>
      </w:r>
    </w:p>
    <w:p w14:paraId="71D42772" w14:textId="77777777" w:rsidR="001C5CA8" w:rsidRPr="00902868" w:rsidRDefault="001C5CA8" w:rsidP="001C5CA8">
      <w:pPr>
        <w:pStyle w:val="ListParagraph"/>
        <w:keepNext/>
        <w:spacing w:after="0" w:line="240" w:lineRule="auto"/>
        <w:ind w:left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B934C" w14:textId="675D71D2" w:rsidR="00902868" w:rsidRPr="00902868" w:rsidRDefault="00201465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>1.1 The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works collaboratively with all participating parents to identify and continually access, either directly or through referrals, services and resources that are responsive to each family’s interest and goals, including:</w:t>
      </w:r>
    </w:p>
    <w:p w14:paraId="731EBAED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F5FAA6" w14:textId="5B803AA1" w:rsidR="00902868" w:rsidRPr="00201465" w:rsidRDefault="00902868" w:rsidP="00201465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>Emergency or crisis assistance in areas such as food, housing, clothing, and transportation</w:t>
      </w:r>
    </w:p>
    <w:p w14:paraId="039DA985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D067E" w14:textId="6E96F2BD" w:rsidR="00902868" w:rsidRPr="00201465" w:rsidRDefault="00902868" w:rsidP="00201465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>Financial planning assistance</w:t>
      </w:r>
    </w:p>
    <w:p w14:paraId="216EEBF0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1A962B" w14:textId="440CE726" w:rsidR="00902868" w:rsidRPr="00201465" w:rsidRDefault="00902868" w:rsidP="00201465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 and other appropriate interventions, including opportunities for parents to participate in counseling programs or to receive information on mental health issues that </w:t>
      </w:r>
    </w:p>
    <w:p w14:paraId="6008D418" w14:textId="025D56EC" w:rsidR="00201465" w:rsidRDefault="00902868" w:rsidP="00201465">
      <w:pPr>
        <w:keepNext/>
        <w:spacing w:after="0" w:line="240" w:lineRule="auto"/>
        <w:ind w:left="810" w:hanging="3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 xml:space="preserve">place families at risk, such as substance abuse, child abuse and neglect, and domestic </w:t>
      </w:r>
      <w:r w:rsidR="0020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>violence</w:t>
      </w:r>
      <w:r w:rsidR="0020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DC53DB" w14:textId="77777777" w:rsidR="00201465" w:rsidRDefault="00201465" w:rsidP="00201465">
      <w:pPr>
        <w:keepNext/>
        <w:spacing w:after="0" w:line="240" w:lineRule="auto"/>
        <w:ind w:left="810" w:hanging="3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7F29F3" w14:textId="1320B870" w:rsidR="00902868" w:rsidRPr="00201465" w:rsidRDefault="00902868" w:rsidP="00201465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>Opportunities for continuing education and employment training and other employment services through formal and informal networks in the community.</w:t>
      </w:r>
    </w:p>
    <w:p w14:paraId="13794751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B1A19A" w14:textId="2E2FFD2C" w:rsidR="00902868" w:rsidRPr="00902868" w:rsidRDefault="00201465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>1.2 In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addition, the service and resources include:</w:t>
      </w:r>
    </w:p>
    <w:p w14:paraId="6F916D1B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38EAF" w14:textId="4EE2747F" w:rsidR="00902868" w:rsidRPr="00201465" w:rsidRDefault="00902868" w:rsidP="00201465">
      <w:pPr>
        <w:pStyle w:val="ListParagraph"/>
        <w:keepNext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>Assistance or referral for parents who are or who want to become self-employed</w:t>
      </w:r>
    </w:p>
    <w:p w14:paraId="3E559C60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5CEFAE" w14:textId="4AA7FB14" w:rsidR="00902868" w:rsidRPr="00201465" w:rsidRDefault="00902868" w:rsidP="00201465">
      <w:pPr>
        <w:pStyle w:val="ListParagraph"/>
        <w:keepNext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465">
        <w:rPr>
          <w:rFonts w:ascii="Times New Roman" w:eastAsia="Times New Roman" w:hAnsi="Times New Roman" w:cs="Times New Roman"/>
          <w:bCs/>
          <w:sz w:val="24"/>
          <w:szCs w:val="24"/>
        </w:rPr>
        <w:t>Assistance or referral in enhancing financial literacy or budgeting, including home-buyer assistance.</w:t>
      </w:r>
    </w:p>
    <w:p w14:paraId="0963DA21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B3D777" w14:textId="44C1AD22" w:rsidR="00902868" w:rsidRPr="00902868" w:rsidRDefault="00201465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>1.3 The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follows up with each family to determine whether the kind, quality, and timeliness of the services received through referrals met the families’ expectations and circumstances.</w:t>
      </w:r>
    </w:p>
    <w:p w14:paraId="4C5DC1E7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4944F" w14:textId="016BD4EA" w:rsidR="00902868" w:rsidRPr="00C141A4" w:rsidRDefault="00902868" w:rsidP="00C141A4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1A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program also seeks HSAC input on health providers and resources in the community (see </w:t>
      </w:r>
      <w:hyperlink w:anchor="_Policy_ID_308G" w:history="1">
        <w:r w:rsidRPr="00C141A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</w:rPr>
          <w:t>Policy ID (HS) 308G Medical/Physical Care Plan</w:t>
        </w:r>
      </w:hyperlink>
      <w:r w:rsidRPr="00C141A4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14:paraId="331A68ED" w14:textId="77777777" w:rsidR="00902868" w:rsidRPr="00902868" w:rsidRDefault="00902868" w:rsidP="00902868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F7D22C" w14:textId="61955B1E" w:rsidR="00902868" w:rsidRPr="00902868" w:rsidRDefault="00201465" w:rsidP="00201465">
      <w:pPr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02868">
        <w:rPr>
          <w:rFonts w:ascii="Times New Roman" w:eastAsia="Times New Roman" w:hAnsi="Times New Roman" w:cs="Times New Roman"/>
          <w:bCs/>
          <w:sz w:val="24"/>
          <w:szCs w:val="24"/>
        </w:rPr>
        <w:t>1.4 When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Head Start/Early Head Start families are affected by community wide emergencies or crisis, the program takes an active role in providing assistance by means of information and 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referral, managing donations, coordinating with other agencies, etc. </w:t>
      </w:r>
      <w:r w:rsidR="00902868" w:rsidRPr="00902868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0746C2DF" w14:textId="4D8611F9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b/>
          <w:sz w:val="24"/>
          <w:szCs w:val="24"/>
        </w:rPr>
      </w:pPr>
      <w:r w:rsidRPr="00902868">
        <w:rPr>
          <w:rFonts w:ascii="Times New Roman" w:eastAsia="Calibri" w:hAnsi="Times New Roman" w:cs="Times New Roman"/>
          <w:b/>
          <w:sz w:val="24"/>
          <w:szCs w:val="24"/>
        </w:rPr>
        <w:t>2.0 Referral</w:t>
      </w:r>
      <w:r w:rsidR="00902868" w:rsidRPr="00902868">
        <w:rPr>
          <w:rFonts w:ascii="Times New Roman" w:eastAsia="Calibri" w:hAnsi="Times New Roman" w:cs="Times New Roman"/>
          <w:b/>
          <w:sz w:val="24"/>
          <w:szCs w:val="24"/>
        </w:rPr>
        <w:t xml:space="preserve"> for Appropriate Counseling</w:t>
      </w:r>
    </w:p>
    <w:p w14:paraId="40AE932B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0450AE45" w14:textId="582C3D2E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sz w:val="24"/>
          <w:szCs w:val="24"/>
        </w:rPr>
        <w:t>2.1 Program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Family Services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evaluate the sources of information for determining needs for services </w:t>
      </w:r>
      <w:r w:rsidR="00902868" w:rsidRPr="00902868">
        <w:rPr>
          <w:rFonts w:ascii="Times New Roman" w:eastAsia="Times New Roman" w:hAnsi="Times New Roman" w:cs="Times New Roman"/>
          <w:i/>
          <w:sz w:val="24"/>
          <w:szCs w:val="24"/>
        </w:rPr>
        <w:t>Family Partnership Agreement Form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, Social Service Agency Referrals, Teacher referrals, parent referrals). </w:t>
      </w:r>
    </w:p>
    <w:p w14:paraId="263A31C8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21949FA6" w14:textId="0F8C4BB6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sz w:val="24"/>
          <w:szCs w:val="24"/>
        </w:rPr>
        <w:t>2.2 Program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Family Services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contact and/or meet with parents to discuss concerns, and documents this on the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868" w:rsidRPr="00902868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Notes.</w:t>
      </w:r>
      <w:r w:rsidR="00902868" w:rsidRPr="009028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DBD5C8C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44945E5F" w14:textId="1E8ED6C4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iCs/>
          <w:sz w:val="24"/>
          <w:szCs w:val="24"/>
        </w:rPr>
        <w:t>2.3 Program</w:t>
      </w:r>
      <w:r w:rsidR="00902868" w:rsidRPr="009028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Family Services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Advocate/Teachers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make a referral and/or contacts the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appropriate content area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or resource by using the </w:t>
      </w:r>
      <w:r w:rsidR="00902868" w:rsidRPr="00902868">
        <w:rPr>
          <w:rFonts w:ascii="Times New Roman" w:eastAsia="Times New Roman" w:hAnsi="Times New Roman" w:cs="Times New Roman"/>
          <w:i/>
          <w:sz w:val="24"/>
          <w:szCs w:val="24"/>
        </w:rPr>
        <w:t>Participant Referral Form.</w:t>
      </w:r>
    </w:p>
    <w:p w14:paraId="0AF5317D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7B784D1E" w14:textId="375547B9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sz w:val="24"/>
          <w:szCs w:val="24"/>
        </w:rPr>
        <w:t>2.4 Program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Family Services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document the follow-up on the 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>case notes</w:t>
      </w:r>
      <w:r w:rsidR="00902868" w:rsidRPr="009028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in the electronic record-keeping system. </w:t>
      </w:r>
    </w:p>
    <w:p w14:paraId="51336764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3C124BF5" w14:textId="5B397686" w:rsidR="00902868" w:rsidRPr="00C141A4" w:rsidRDefault="00902868" w:rsidP="00C141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41A4">
        <w:rPr>
          <w:rFonts w:ascii="Times New Roman" w:eastAsia="Times New Roman" w:hAnsi="Times New Roman" w:cs="Times New Roman"/>
          <w:sz w:val="24"/>
          <w:szCs w:val="24"/>
        </w:rPr>
        <w:t xml:space="preserve">This follow-up includes determining whether the kind, quality, and timeliness of the services received through referrals met the families’ expectations and circumstances. </w:t>
      </w:r>
      <w:r w:rsidRPr="00C141A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F8CDAC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77F706E3" w14:textId="1D07DC4C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b/>
          <w:sz w:val="24"/>
          <w:szCs w:val="24"/>
        </w:rPr>
      </w:pPr>
      <w:r w:rsidRPr="00902868">
        <w:rPr>
          <w:rFonts w:ascii="Times New Roman" w:eastAsia="Calibri" w:hAnsi="Times New Roman" w:cs="Times New Roman"/>
          <w:b/>
          <w:sz w:val="24"/>
          <w:szCs w:val="24"/>
        </w:rPr>
        <w:t>3.0 Referral</w:t>
      </w:r>
      <w:r w:rsidR="00902868" w:rsidRPr="00902868">
        <w:rPr>
          <w:rFonts w:ascii="Times New Roman" w:eastAsia="Calibri" w:hAnsi="Times New Roman" w:cs="Times New Roman"/>
          <w:b/>
          <w:sz w:val="24"/>
          <w:szCs w:val="24"/>
        </w:rPr>
        <w:t xml:space="preserve"> for Other Services</w:t>
      </w:r>
    </w:p>
    <w:p w14:paraId="5AD036A3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00CCF4F1" w14:textId="25B21B24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902868">
        <w:rPr>
          <w:rFonts w:ascii="Times New Roman" w:eastAsia="Times New Roman" w:hAnsi="Times New Roman" w:cs="Times New Roman"/>
          <w:sz w:val="24"/>
          <w:szCs w:val="24"/>
        </w:rPr>
        <w:t>3.1 Similar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to the referral for appropriate counseling procedures, program Family Services</w:t>
      </w:r>
      <w:r w:rsidR="00C141A4">
        <w:rPr>
          <w:rFonts w:ascii="Times New Roman" w:eastAsia="Times New Roman" w:hAnsi="Times New Roman" w:cs="Times New Roman"/>
          <w:sz w:val="24"/>
          <w:szCs w:val="24"/>
        </w:rPr>
        <w:t xml:space="preserve"> Advocate/Teachers</w:t>
      </w:r>
      <w:r w:rsidR="00902868" w:rsidRPr="00902868">
        <w:rPr>
          <w:rFonts w:ascii="Times New Roman" w:eastAsia="Times New Roman" w:hAnsi="Times New Roman" w:cs="Times New Roman"/>
          <w:sz w:val="24"/>
          <w:szCs w:val="24"/>
        </w:rPr>
        <w:t xml:space="preserve"> use the most recent community resource list or booklet to locate appropriate resources for families, and:</w:t>
      </w:r>
    </w:p>
    <w:p w14:paraId="51DD8057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39916BB0" w14:textId="01E2D9C0" w:rsidR="00902868" w:rsidRPr="00853D03" w:rsidRDefault="00902868" w:rsidP="00853D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03">
        <w:rPr>
          <w:rFonts w:ascii="Times New Roman" w:eastAsia="Times New Roman" w:hAnsi="Times New Roman" w:cs="Times New Roman"/>
          <w:sz w:val="24"/>
          <w:szCs w:val="24"/>
        </w:rPr>
        <w:t>give a copy to the parent to take to the appropriate agency</w:t>
      </w:r>
    </w:p>
    <w:p w14:paraId="1ADD1B54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2F6E1792" w14:textId="6065C6F4" w:rsidR="00902868" w:rsidRPr="00853D03" w:rsidRDefault="00902868" w:rsidP="00853D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03">
        <w:rPr>
          <w:rFonts w:ascii="Times New Roman" w:eastAsia="Times New Roman" w:hAnsi="Times New Roman" w:cs="Times New Roman"/>
          <w:sz w:val="24"/>
          <w:szCs w:val="24"/>
        </w:rPr>
        <w:t xml:space="preserve">place a copy of the completed </w:t>
      </w:r>
      <w:r w:rsidRPr="00853D03">
        <w:rPr>
          <w:rFonts w:ascii="Times New Roman" w:eastAsia="Times New Roman" w:hAnsi="Times New Roman" w:cs="Times New Roman"/>
          <w:i/>
          <w:sz w:val="24"/>
          <w:szCs w:val="24"/>
        </w:rPr>
        <w:t>Participant Referral Form</w:t>
      </w:r>
      <w:r w:rsidRPr="00853D03">
        <w:rPr>
          <w:rFonts w:ascii="Times New Roman" w:eastAsia="Times New Roman" w:hAnsi="Times New Roman" w:cs="Times New Roman"/>
          <w:sz w:val="24"/>
          <w:szCs w:val="24"/>
        </w:rPr>
        <w:t xml:space="preserve"> in the child’s file</w:t>
      </w:r>
    </w:p>
    <w:p w14:paraId="2D8AFC67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4801D661" w14:textId="7DC6E24C" w:rsidR="00902868" w:rsidRPr="00853D03" w:rsidRDefault="00902868" w:rsidP="00853D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03">
        <w:rPr>
          <w:rFonts w:ascii="Times New Roman" w:eastAsia="Times New Roman" w:hAnsi="Times New Roman" w:cs="Times New Roman"/>
          <w:sz w:val="24"/>
          <w:szCs w:val="24"/>
        </w:rPr>
        <w:t>forward a copy to the program PFCE Manager.</w:t>
      </w:r>
    </w:p>
    <w:p w14:paraId="098A34B6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1614EC0F" w14:textId="715E6258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t>3.2 Program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Family Services </w:t>
      </w:r>
      <w:r w:rsidR="00853D03">
        <w:rPr>
          <w:rFonts w:ascii="Times New Roman" w:eastAsia="Calibri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complete the </w:t>
      </w:r>
      <w:r w:rsidR="00902868" w:rsidRPr="00902868">
        <w:rPr>
          <w:rFonts w:ascii="Times New Roman" w:eastAsia="Calibri" w:hAnsi="Times New Roman" w:cs="Times New Roman"/>
          <w:i/>
          <w:sz w:val="24"/>
          <w:szCs w:val="24"/>
        </w:rPr>
        <w:t>Participant Referral Form</w:t>
      </w:r>
    </w:p>
    <w:p w14:paraId="3BB0A8EE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034D961F" w14:textId="060AE271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="00853D03">
        <w:rPr>
          <w:rFonts w:ascii="Times New Roman" w:eastAsia="Calibri" w:hAnsi="Times New Roman" w:cs="Times New Roman"/>
          <w:sz w:val="24"/>
          <w:szCs w:val="24"/>
        </w:rPr>
        <w:t xml:space="preserve">Disability Specialist, </w:t>
      </w:r>
      <w:r w:rsidRPr="00902868">
        <w:rPr>
          <w:rFonts w:ascii="Times New Roman" w:eastAsia="Calibri" w:hAnsi="Times New Roman" w:cs="Times New Roman"/>
          <w:sz w:val="24"/>
          <w:szCs w:val="24"/>
        </w:rPr>
        <w:t xml:space="preserve">Family Service </w:t>
      </w:r>
      <w:r w:rsidR="00853D03">
        <w:rPr>
          <w:rFonts w:ascii="Times New Roman" w:eastAsia="Calibri" w:hAnsi="Times New Roman" w:cs="Times New Roman"/>
          <w:sz w:val="24"/>
          <w:szCs w:val="24"/>
        </w:rPr>
        <w:t>Advocate</w:t>
      </w:r>
      <w:r w:rsidRPr="00902868">
        <w:rPr>
          <w:rFonts w:ascii="Times New Roman" w:eastAsia="Calibri" w:hAnsi="Times New Roman" w:cs="Times New Roman"/>
          <w:sz w:val="24"/>
          <w:szCs w:val="24"/>
        </w:rPr>
        <w:t xml:space="preserve"> and Home</w:t>
      </w:r>
      <w:r w:rsidR="00853D03">
        <w:rPr>
          <w:rFonts w:ascii="Times New Roman" w:eastAsia="Calibri" w:hAnsi="Times New Roman" w:cs="Times New Roman"/>
          <w:sz w:val="24"/>
          <w:szCs w:val="24"/>
        </w:rPr>
        <w:t>-</w:t>
      </w:r>
      <w:r w:rsidRPr="009028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D03">
        <w:rPr>
          <w:rFonts w:ascii="Times New Roman" w:eastAsia="Calibri" w:hAnsi="Times New Roman" w:cs="Times New Roman"/>
          <w:sz w:val="24"/>
          <w:szCs w:val="24"/>
        </w:rPr>
        <w:t>Based Teachers</w:t>
      </w:r>
      <w:r w:rsidRPr="00902868">
        <w:rPr>
          <w:rFonts w:ascii="Times New Roman" w:eastAsia="Calibri" w:hAnsi="Times New Roman" w:cs="Times New Roman"/>
          <w:sz w:val="24"/>
          <w:szCs w:val="24"/>
        </w:rPr>
        <w:t xml:space="preserve">/Home Visitors document in the </w:t>
      </w:r>
      <w:r w:rsidR="001C5CA8">
        <w:rPr>
          <w:rFonts w:ascii="Times New Roman" w:eastAsia="Calibri" w:hAnsi="Times New Roman" w:cs="Times New Roman"/>
          <w:sz w:val="24"/>
          <w:szCs w:val="24"/>
        </w:rPr>
        <w:t>case notes</w:t>
      </w:r>
      <w:r w:rsidRPr="0090286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02868">
        <w:rPr>
          <w:rFonts w:ascii="Times New Roman" w:eastAsia="Calibri" w:hAnsi="Times New Roman" w:cs="Times New Roman"/>
          <w:sz w:val="24"/>
          <w:szCs w:val="24"/>
        </w:rPr>
        <w:t>and in the PIR Addendum of the electronic record-keeping system that a referral was made.</w:t>
      </w:r>
    </w:p>
    <w:p w14:paraId="5284C6B4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4AC7BE02" w14:textId="42DD6616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t>3.3 Within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30 days of referral, program Family Services </w:t>
      </w:r>
      <w:r w:rsidR="001C5CA8">
        <w:rPr>
          <w:rFonts w:ascii="Times New Roman" w:eastAsia="Calibri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follow-up to ensure services were provided and to ascertain the quality of services rendered.</w:t>
      </w:r>
    </w:p>
    <w:p w14:paraId="6BD142AB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55F78232" w14:textId="7BF5E409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t>3.4 The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Family Service </w:t>
      </w:r>
      <w:r w:rsidR="001C5CA8">
        <w:rPr>
          <w:rFonts w:ascii="Times New Roman" w:eastAsia="Calibri" w:hAnsi="Times New Roman" w:cs="Times New Roman"/>
          <w:sz w:val="24"/>
          <w:szCs w:val="24"/>
        </w:rPr>
        <w:t>Advocate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or Home</w:t>
      </w:r>
      <w:r w:rsidR="001C5CA8">
        <w:rPr>
          <w:rFonts w:ascii="Times New Roman" w:eastAsia="Calibri" w:hAnsi="Times New Roman" w:cs="Times New Roman"/>
          <w:sz w:val="24"/>
          <w:szCs w:val="24"/>
        </w:rPr>
        <w:t>- Based Teacher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/Home Visitor making the referral documents the follow-up action taken on the </w:t>
      </w:r>
      <w:r w:rsidR="00902868" w:rsidRPr="00902868">
        <w:rPr>
          <w:rFonts w:ascii="Times New Roman" w:eastAsia="Calibri" w:hAnsi="Times New Roman" w:cs="Times New Roman"/>
          <w:i/>
          <w:sz w:val="24"/>
          <w:szCs w:val="24"/>
        </w:rPr>
        <w:t>Progress Notes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and in the electronic record-keeping system again to denote final or pending deposition.</w:t>
      </w:r>
    </w:p>
    <w:p w14:paraId="134A9D8C" w14:textId="77777777" w:rsidR="00902868" w:rsidRPr="00902868" w:rsidRDefault="00902868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308AAE1F" w14:textId="77777777" w:rsidR="00902868" w:rsidRPr="00902868" w:rsidRDefault="00902868" w:rsidP="00902868">
      <w:pPr>
        <w:spacing w:after="0" w:line="240" w:lineRule="auto"/>
        <w:ind w:left="432" w:hanging="43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469FD2" w14:textId="6879F195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b/>
          <w:sz w:val="24"/>
          <w:szCs w:val="24"/>
        </w:rPr>
      </w:pPr>
      <w:r w:rsidRPr="00902868">
        <w:rPr>
          <w:rFonts w:ascii="Times New Roman" w:eastAsia="Calibri" w:hAnsi="Times New Roman" w:cs="Times New Roman"/>
          <w:b/>
          <w:sz w:val="24"/>
          <w:szCs w:val="24"/>
        </w:rPr>
        <w:t>4.0 Emergency</w:t>
      </w:r>
      <w:r w:rsidR="00902868" w:rsidRPr="00902868">
        <w:rPr>
          <w:rFonts w:ascii="Times New Roman" w:eastAsia="Calibri" w:hAnsi="Times New Roman" w:cs="Times New Roman"/>
          <w:b/>
          <w:sz w:val="24"/>
          <w:szCs w:val="24"/>
        </w:rPr>
        <w:t xml:space="preserve"> Assistance</w:t>
      </w:r>
    </w:p>
    <w:p w14:paraId="36557757" w14:textId="0F499723" w:rsidR="00902868" w:rsidRPr="00902868" w:rsidRDefault="00201465" w:rsidP="00902868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02868">
        <w:rPr>
          <w:rFonts w:ascii="Times New Roman" w:eastAsia="Calibri" w:hAnsi="Times New Roman" w:cs="Times New Roman"/>
          <w:sz w:val="24"/>
          <w:szCs w:val="24"/>
        </w:rPr>
        <w:lastRenderedPageBreak/>
        <w:t>4.1 In</w:t>
      </w:r>
      <w:r w:rsidR="00902868" w:rsidRPr="00902868">
        <w:rPr>
          <w:rFonts w:ascii="Times New Roman" w:eastAsia="Calibri" w:hAnsi="Times New Roman" w:cs="Times New Roman"/>
          <w:sz w:val="24"/>
          <w:szCs w:val="24"/>
        </w:rPr>
        <w:t xml:space="preserve"> case of emergency assistance or crisis intervention, the program provides immediate intervention such as contacting appropriate agency/agencies; providing transportation assistance; and assisting with childcare needs as needed.</w:t>
      </w:r>
    </w:p>
    <w:p w14:paraId="07D01B87" w14:textId="55BCB221" w:rsidR="00902868" w:rsidRPr="00902868" w:rsidRDefault="00902868" w:rsidP="00902868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902868" w:rsidRPr="00902868" w:rsidSect="00902868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2A44" w14:textId="77777777" w:rsidR="004504C0" w:rsidRDefault="004504C0" w:rsidP="003B297D">
      <w:pPr>
        <w:spacing w:after="0" w:line="240" w:lineRule="auto"/>
      </w:pPr>
      <w:r>
        <w:separator/>
      </w:r>
    </w:p>
  </w:endnote>
  <w:endnote w:type="continuationSeparator" w:id="0">
    <w:p w14:paraId="708C9433" w14:textId="77777777" w:rsidR="004504C0" w:rsidRDefault="004504C0" w:rsidP="003B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44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D1AEB" w14:textId="5B7C9974" w:rsidR="003B297D" w:rsidRDefault="003B297D" w:rsidP="003B297D">
        <w:pPr>
          <w:pStyle w:val="Footer"/>
        </w:pPr>
        <w:r>
          <w:t>Rev: 5/2022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AB9FA" w14:textId="77777777" w:rsidR="003B297D" w:rsidRDefault="003B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E90B" w14:textId="77777777" w:rsidR="004504C0" w:rsidRDefault="004504C0" w:rsidP="003B297D">
      <w:pPr>
        <w:spacing w:after="0" w:line="240" w:lineRule="auto"/>
      </w:pPr>
      <w:r>
        <w:separator/>
      </w:r>
    </w:p>
  </w:footnote>
  <w:footnote w:type="continuationSeparator" w:id="0">
    <w:p w14:paraId="36A2F347" w14:textId="77777777" w:rsidR="004504C0" w:rsidRDefault="004504C0" w:rsidP="003B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201"/>
    <w:multiLevelType w:val="hybridMultilevel"/>
    <w:tmpl w:val="C83C2F22"/>
    <w:lvl w:ilvl="0" w:tplc="118C6FA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45B616E"/>
    <w:multiLevelType w:val="multilevel"/>
    <w:tmpl w:val="F05453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94D788F"/>
    <w:multiLevelType w:val="hybridMultilevel"/>
    <w:tmpl w:val="CAC46E16"/>
    <w:lvl w:ilvl="0" w:tplc="6C044B3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1553ED8"/>
    <w:multiLevelType w:val="hybridMultilevel"/>
    <w:tmpl w:val="57D62322"/>
    <w:lvl w:ilvl="0" w:tplc="0668263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DAE0C4C"/>
    <w:multiLevelType w:val="hybridMultilevel"/>
    <w:tmpl w:val="DD802002"/>
    <w:lvl w:ilvl="0" w:tplc="1E68E8C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08F69C8"/>
    <w:multiLevelType w:val="hybridMultilevel"/>
    <w:tmpl w:val="F616324E"/>
    <w:lvl w:ilvl="0" w:tplc="01B0118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982080738">
    <w:abstractNumId w:val="3"/>
  </w:num>
  <w:num w:numId="2" w16cid:durableId="793409467">
    <w:abstractNumId w:val="4"/>
  </w:num>
  <w:num w:numId="3" w16cid:durableId="730420117">
    <w:abstractNumId w:val="2"/>
  </w:num>
  <w:num w:numId="4" w16cid:durableId="861237912">
    <w:abstractNumId w:val="0"/>
  </w:num>
  <w:num w:numId="5" w16cid:durableId="724261927">
    <w:abstractNumId w:val="5"/>
  </w:num>
  <w:num w:numId="6" w16cid:durableId="11548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68"/>
    <w:rsid w:val="001C5CA8"/>
    <w:rsid w:val="00201465"/>
    <w:rsid w:val="003B297D"/>
    <w:rsid w:val="004504C0"/>
    <w:rsid w:val="00530E87"/>
    <w:rsid w:val="00853D03"/>
    <w:rsid w:val="00902868"/>
    <w:rsid w:val="00C1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FB6C"/>
  <w15:chartTrackingRefBased/>
  <w15:docId w15:val="{9072D4D4-7E8A-4694-A584-61F2FF9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7D"/>
  </w:style>
  <w:style w:type="paragraph" w:styleId="Footer">
    <w:name w:val="footer"/>
    <w:basedOn w:val="Normal"/>
    <w:link w:val="FooterChar"/>
    <w:uiPriority w:val="99"/>
    <w:unhideWhenUsed/>
    <w:rsid w:val="003B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2022-05-26T16:10:00Z</dcterms:created>
  <dcterms:modified xsi:type="dcterms:W3CDTF">2022-06-06T20:21:00Z</dcterms:modified>
</cp:coreProperties>
</file>